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37BF" w14:textId="74979862" w:rsidR="00C959F5" w:rsidRDefault="00F5067B" w:rsidP="00C959F5">
      <w:pPr>
        <w:pStyle w:val="BodyText2"/>
        <w:jc w:val="left"/>
      </w:pPr>
      <w:r>
        <w:rPr>
          <w:color w:val="000000"/>
          <w:sz w:val="36"/>
        </w:rPr>
        <w:t>201</w:t>
      </w:r>
      <w:r w:rsidR="00DB2BB4">
        <w:rPr>
          <w:color w:val="000000"/>
          <w:sz w:val="36"/>
        </w:rPr>
        <w:t>9</w:t>
      </w:r>
      <w:r w:rsidR="00C959F5">
        <w:rPr>
          <w:color w:val="000000"/>
          <w:sz w:val="36"/>
        </w:rPr>
        <w:t xml:space="preserve"> </w:t>
      </w:r>
      <w:r w:rsidR="002F0A29">
        <w:rPr>
          <w:color w:val="000000"/>
          <w:sz w:val="36"/>
        </w:rPr>
        <w:t>Mae’s</w:t>
      </w:r>
      <w:r w:rsidR="00FD06CF">
        <w:rPr>
          <w:color w:val="000000"/>
          <w:sz w:val="36"/>
        </w:rPr>
        <w:t xml:space="preserve"> Vineyard</w:t>
      </w:r>
      <w:r w:rsidR="00C8595F">
        <w:rPr>
          <w:color w:val="000000"/>
          <w:sz w:val="36"/>
        </w:rPr>
        <w:t xml:space="preserve"> Syrah</w:t>
      </w:r>
    </w:p>
    <w:p w14:paraId="119F8BE8" w14:textId="77777777" w:rsidR="00C959F5" w:rsidRDefault="00C959F5" w:rsidP="00C959F5">
      <w:pPr>
        <w:pStyle w:val="BodyText2"/>
      </w:pPr>
      <w:r>
        <w:t>Applegate Valley, OR</w:t>
      </w:r>
    </w:p>
    <w:p w14:paraId="30C6FDE0" w14:textId="77777777" w:rsidR="00C959F5" w:rsidRDefault="00C959F5" w:rsidP="00C959F5">
      <w:pPr>
        <w:pStyle w:val="BodyText2"/>
      </w:pPr>
    </w:p>
    <w:p w14:paraId="252EA159" w14:textId="476969D3" w:rsidR="00C959F5" w:rsidRPr="00DB2BB4" w:rsidRDefault="00DB2BB4" w:rsidP="00DB2BB4">
      <w:pPr>
        <w:widowControl w:val="0"/>
        <w:autoSpaceDE w:val="0"/>
        <w:autoSpaceDN w:val="0"/>
        <w:adjustRightInd w:val="0"/>
        <w:spacing w:after="280"/>
        <w:rPr>
          <w:rFonts w:ascii="Cochin" w:hAnsi="Cochin"/>
          <w:color w:val="000000"/>
          <w:sz w:val="32"/>
        </w:rPr>
      </w:pPr>
      <w:r>
        <w:fldChar w:fldCharType="begin"/>
      </w:r>
      <w:r>
        <w:instrText xml:space="preserve"> INCLUDEPICTURE "/Users/jordenquadynorth/Library/Group Containers/UBF8T346G9.ms/WebArchiveCopyPasteTempFiles/com.microsoft.Word/p.jpeg" \* MERGEFORMATINET </w:instrText>
      </w:r>
      <w:r>
        <w:fldChar w:fldCharType="separate"/>
      </w:r>
      <w:r>
        <w:rPr>
          <w:noProof/>
        </w:rPr>
        <w:drawing>
          <wp:inline distT="0" distB="0" distL="0" distR="0" wp14:anchorId="0D4C2C5C" wp14:editId="5535C457">
            <wp:extent cx="2749180" cy="2384385"/>
            <wp:effectExtent l="0" t="0" r="0" b="3810"/>
            <wp:docPr id="308348193" name="Picture 1" descr="A red heart with wings and blu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48193" name="Picture 1" descr="A red heart with wings and blue ribb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4833" cy="2449999"/>
                    </a:xfrm>
                    <a:prstGeom prst="rect">
                      <a:avLst/>
                    </a:prstGeom>
                    <a:noFill/>
                    <a:ln>
                      <a:noFill/>
                    </a:ln>
                  </pic:spPr>
                </pic:pic>
              </a:graphicData>
            </a:graphic>
          </wp:inline>
        </w:drawing>
      </w:r>
      <w:r>
        <w:fldChar w:fldCharType="end"/>
      </w:r>
    </w:p>
    <w:p w14:paraId="05F6316B" w14:textId="0019ABFF" w:rsidR="00AF52F2" w:rsidRDefault="00C959F5" w:rsidP="00C959F5">
      <w:pPr>
        <w:rPr>
          <w:rFonts w:ascii="Cochin" w:hAnsi="Cochin"/>
          <w:color w:val="000000"/>
          <w:sz w:val="20"/>
        </w:rPr>
      </w:pPr>
      <w:r>
        <w:rPr>
          <w:rFonts w:ascii="Cochin" w:hAnsi="Cochin"/>
          <w:b/>
          <w:color w:val="000000"/>
          <w:sz w:val="20"/>
        </w:rPr>
        <w:t>Total Production:</w:t>
      </w:r>
      <w:r w:rsidR="00F5067B">
        <w:rPr>
          <w:rFonts w:ascii="Cochin" w:hAnsi="Cochin"/>
          <w:color w:val="000000"/>
          <w:sz w:val="20"/>
        </w:rPr>
        <w:t xml:space="preserve"> </w:t>
      </w:r>
      <w:r w:rsidR="00DB2BB4">
        <w:rPr>
          <w:rFonts w:ascii="Cochin" w:hAnsi="Cochin"/>
          <w:color w:val="000000"/>
          <w:sz w:val="20"/>
        </w:rPr>
        <w:t>126</w:t>
      </w:r>
      <w:r>
        <w:rPr>
          <w:rFonts w:ascii="Cochin" w:hAnsi="Cochin"/>
          <w:color w:val="000000"/>
          <w:sz w:val="20"/>
        </w:rPr>
        <w:t xml:space="preserve"> cases</w:t>
      </w:r>
      <w:r>
        <w:rPr>
          <w:rFonts w:ascii="Cochin" w:hAnsi="Cochin"/>
          <w:color w:val="000000"/>
          <w:sz w:val="20"/>
        </w:rPr>
        <w:br/>
      </w:r>
      <w:r>
        <w:rPr>
          <w:rFonts w:ascii="Cochin" w:hAnsi="Cochin"/>
          <w:b/>
          <w:color w:val="000000"/>
          <w:sz w:val="20"/>
        </w:rPr>
        <w:t>Release Date:</w:t>
      </w:r>
      <w:r w:rsidR="002F708F">
        <w:rPr>
          <w:rFonts w:ascii="Cochin" w:hAnsi="Cochin"/>
          <w:color w:val="000000"/>
          <w:sz w:val="20"/>
        </w:rPr>
        <w:t xml:space="preserve"> </w:t>
      </w:r>
      <w:r w:rsidR="00DB2BB4">
        <w:rPr>
          <w:rFonts w:ascii="Cochin" w:hAnsi="Cochin"/>
          <w:color w:val="000000"/>
          <w:sz w:val="20"/>
        </w:rPr>
        <w:t>12/2023</w:t>
      </w:r>
      <w:r>
        <w:rPr>
          <w:rFonts w:ascii="Cochin" w:hAnsi="Cochin"/>
          <w:color w:val="000000"/>
          <w:sz w:val="20"/>
        </w:rPr>
        <w:t xml:space="preserve">                                        </w:t>
      </w:r>
      <w:r>
        <w:rPr>
          <w:rFonts w:ascii="Cochin" w:hAnsi="Cochin"/>
          <w:color w:val="000000"/>
          <w:sz w:val="20"/>
        </w:rPr>
        <w:br/>
      </w:r>
      <w:r>
        <w:rPr>
          <w:rFonts w:ascii="Cochin" w:hAnsi="Cochin"/>
          <w:b/>
          <w:color w:val="000000"/>
          <w:sz w:val="20"/>
        </w:rPr>
        <w:t>Suggested Retail Price:</w:t>
      </w:r>
      <w:r>
        <w:rPr>
          <w:rFonts w:ascii="Cochin" w:hAnsi="Cochin"/>
          <w:color w:val="000000"/>
          <w:sz w:val="20"/>
        </w:rPr>
        <w:t xml:space="preserve"> $</w:t>
      </w:r>
      <w:r w:rsidR="00AF52F2">
        <w:rPr>
          <w:rFonts w:ascii="Cochin" w:hAnsi="Cochin"/>
          <w:color w:val="000000"/>
          <w:sz w:val="20"/>
        </w:rPr>
        <w:t>3</w:t>
      </w:r>
      <w:r w:rsidR="00DB2BB4">
        <w:rPr>
          <w:rFonts w:ascii="Cochin" w:hAnsi="Cochin"/>
          <w:color w:val="000000"/>
          <w:sz w:val="20"/>
        </w:rPr>
        <w:t>5</w:t>
      </w:r>
    </w:p>
    <w:p w14:paraId="08F08D68" w14:textId="072F2218" w:rsidR="00C959F5" w:rsidRPr="00CC42D9" w:rsidRDefault="00AF52F2" w:rsidP="00C959F5">
      <w:pPr>
        <w:rPr>
          <w:rFonts w:ascii="Cochin" w:hAnsi="Cochin"/>
          <w:color w:val="000000"/>
          <w:sz w:val="20"/>
        </w:rPr>
      </w:pPr>
      <w:r>
        <w:rPr>
          <w:rFonts w:ascii="Cochin" w:hAnsi="Cochin"/>
          <w:b/>
          <w:bCs/>
          <w:color w:val="000000"/>
          <w:sz w:val="20"/>
        </w:rPr>
        <w:t xml:space="preserve">Farming: </w:t>
      </w:r>
      <w:r>
        <w:rPr>
          <w:rFonts w:ascii="Cochin" w:hAnsi="Cochin"/>
          <w:color w:val="000000"/>
          <w:sz w:val="20"/>
        </w:rPr>
        <w:t xml:space="preserve">Organic (certified ODA, LIVE+), </w:t>
      </w:r>
      <w:proofErr w:type="gramStart"/>
      <w:r>
        <w:rPr>
          <w:rFonts w:ascii="Cochin" w:hAnsi="Cochin"/>
          <w:color w:val="000000"/>
          <w:sz w:val="20"/>
        </w:rPr>
        <w:t>Non-tillage</w:t>
      </w:r>
      <w:proofErr w:type="gramEnd"/>
      <w:r w:rsidR="00C959F5">
        <w:rPr>
          <w:rFonts w:ascii="Cochin" w:hAnsi="Cochin"/>
          <w:color w:val="000000"/>
          <w:sz w:val="20"/>
        </w:rPr>
        <w:br/>
      </w:r>
    </w:p>
    <w:p w14:paraId="59E1C668" w14:textId="1C34C9C0" w:rsidR="00C959F5" w:rsidRDefault="00C959F5" w:rsidP="00AF52F2">
      <w:pPr>
        <w:widowControl w:val="0"/>
        <w:autoSpaceDE w:val="0"/>
        <w:autoSpaceDN w:val="0"/>
        <w:adjustRightInd w:val="0"/>
        <w:rPr>
          <w:rFonts w:ascii="Cochin" w:hAnsi="Cochin"/>
          <w:color w:val="000000"/>
        </w:rPr>
      </w:pPr>
      <w:r w:rsidRPr="00D2106A">
        <w:rPr>
          <w:rFonts w:ascii="Cochin" w:hAnsi="Cochin"/>
          <w:b/>
          <w:color w:val="000000"/>
        </w:rPr>
        <w:t>Winemaker Notes:</w:t>
      </w:r>
      <w:r>
        <w:rPr>
          <w:rFonts w:ascii="Cochin" w:hAnsi="Cochin"/>
          <w:color w:val="000000"/>
        </w:rPr>
        <w:t xml:space="preserve">  </w:t>
      </w:r>
      <w:r w:rsidR="00AF52F2">
        <w:rPr>
          <w:rFonts w:ascii="Cochin" w:hAnsi="Cochin"/>
          <w:color w:val="000000"/>
        </w:rPr>
        <w:t xml:space="preserve">The Syrah at Mae’s Vineyard is planted up the Eastern side of the vineyard, at 45 deg East of true North.  As you move from the lowest part of the vineyard to the uppermost part of the vineyard, and from the 877 to the 174 clones, the character of the fruit shifts.  The lower portion starts the ripening process earlier, while the upper portion tends to start later, but “catch up” so that we end up picking the two blocks within a week or so of each other.  However, ultimately, the “low Syrah” results in a wine that is more about nuance and finesse, while the “upper” is about power and concentration.   </w:t>
      </w:r>
    </w:p>
    <w:p w14:paraId="302C86EB" w14:textId="3740B9BE" w:rsidR="00AF52F2" w:rsidRDefault="00AF52F2" w:rsidP="00AF52F2">
      <w:pPr>
        <w:widowControl w:val="0"/>
        <w:autoSpaceDE w:val="0"/>
        <w:autoSpaceDN w:val="0"/>
        <w:adjustRightInd w:val="0"/>
        <w:rPr>
          <w:rFonts w:ascii="Cochin" w:hAnsi="Cochin"/>
          <w:color w:val="000000"/>
        </w:rPr>
      </w:pPr>
    </w:p>
    <w:p w14:paraId="492275BB" w14:textId="4D77C74C" w:rsidR="00AF52F2" w:rsidRDefault="00AF52F2" w:rsidP="00AF52F2">
      <w:pPr>
        <w:widowControl w:val="0"/>
        <w:autoSpaceDE w:val="0"/>
        <w:autoSpaceDN w:val="0"/>
        <w:adjustRightInd w:val="0"/>
        <w:rPr>
          <w:rFonts w:ascii="Cochin" w:hAnsi="Cochin"/>
          <w:color w:val="000000"/>
        </w:rPr>
      </w:pPr>
      <w:r>
        <w:rPr>
          <w:rFonts w:ascii="Cochin" w:hAnsi="Cochin"/>
          <w:color w:val="000000"/>
        </w:rPr>
        <w:t xml:space="preserve">Over time, we have favored using the lower block to make our “Single Vineyard” Mae’s Syrah, as we appreciate the grace that this wine shows in contrast to the upper portion, which is used in the best years for Flagship.  We also love the native yeast associated with the vineyard, especially the winemaking team, who regard it as “the most well behaved” of </w:t>
      </w:r>
      <w:proofErr w:type="gramStart"/>
      <w:r>
        <w:rPr>
          <w:rFonts w:ascii="Cochin" w:hAnsi="Cochin"/>
          <w:color w:val="000000"/>
        </w:rPr>
        <w:t>all of</w:t>
      </w:r>
      <w:proofErr w:type="gramEnd"/>
      <w:r>
        <w:rPr>
          <w:rFonts w:ascii="Cochin" w:hAnsi="Cochin"/>
          <w:color w:val="000000"/>
        </w:rPr>
        <w:t xml:space="preserve"> the fermentations.  We begin the fermentation 10 days before harvest as a “pied de terre”, picking two buckets from the block and crushing them in the field </w:t>
      </w:r>
      <w:proofErr w:type="gramStart"/>
      <w:r>
        <w:rPr>
          <w:rFonts w:ascii="Cochin" w:hAnsi="Cochin"/>
          <w:color w:val="000000"/>
        </w:rPr>
        <w:t>in order to</w:t>
      </w:r>
      <w:proofErr w:type="gramEnd"/>
      <w:r>
        <w:rPr>
          <w:rFonts w:ascii="Cochin" w:hAnsi="Cochin"/>
          <w:color w:val="000000"/>
        </w:rPr>
        <w:t xml:space="preserve"> incorporate the yeast present there.  As the small bucket ferment progresses, we double it with additional fruit from the block</w:t>
      </w:r>
      <w:r w:rsidR="000A19BD">
        <w:rPr>
          <w:rFonts w:ascii="Cochin" w:hAnsi="Cochin"/>
          <w:color w:val="000000"/>
        </w:rPr>
        <w:t xml:space="preserve">, letting the native ferment build before adding it to the lot at harvest.  </w:t>
      </w:r>
    </w:p>
    <w:p w14:paraId="4585700D" w14:textId="77777777" w:rsidR="00C959F5" w:rsidRDefault="00C959F5" w:rsidP="00C959F5">
      <w:pPr>
        <w:rPr>
          <w:rFonts w:ascii="Cochin" w:hAnsi="Cochin"/>
          <w:b/>
          <w:color w:val="000000"/>
        </w:rPr>
      </w:pPr>
    </w:p>
    <w:p w14:paraId="2B288E9F" w14:textId="1AC3BD46" w:rsidR="00C959F5" w:rsidRDefault="00C959F5" w:rsidP="00C82392">
      <w:pPr>
        <w:rPr>
          <w:rFonts w:ascii="Cochin" w:hAnsi="Cochin"/>
          <w:color w:val="000000"/>
        </w:rPr>
      </w:pPr>
      <w:r w:rsidRPr="00D2106A">
        <w:rPr>
          <w:rFonts w:ascii="Cochin" w:hAnsi="Cochin"/>
          <w:b/>
          <w:color w:val="000000"/>
        </w:rPr>
        <w:t>Tasting Notes:</w:t>
      </w:r>
      <w:r>
        <w:rPr>
          <w:rFonts w:ascii="Cochin" w:hAnsi="Cochin"/>
          <w:color w:val="000000"/>
        </w:rPr>
        <w:t xml:space="preserve"> </w:t>
      </w:r>
      <w:r w:rsidR="00C82392">
        <w:rPr>
          <w:rFonts w:ascii="Goudy Old Style" w:hAnsi="Goudy Old Style"/>
          <w:color w:val="595959" w:themeColor="text1" w:themeTint="A6"/>
        </w:rPr>
        <w:t xml:space="preserve">   </w:t>
      </w:r>
      <w:r w:rsidR="00604D9D" w:rsidRPr="00604D9D">
        <w:rPr>
          <w:rFonts w:ascii="Cochin" w:hAnsi="Cochin"/>
          <w:color w:val="595959" w:themeColor="text1" w:themeTint="A6"/>
        </w:rPr>
        <w:t>From our estate vineyard, this wine represents our rolling hills with a beautiful combination of fruit and baking spices. Beginning with acai fruit and coffee berries, followed by allspice and granola spices.</w:t>
      </w:r>
      <w:r w:rsidR="00604D9D">
        <w:rPr>
          <w:rFonts w:ascii="Goudy Old Style" w:hAnsi="Goudy Old Style"/>
          <w:color w:val="595959" w:themeColor="text1" w:themeTint="A6"/>
        </w:rPr>
        <w:t xml:space="preserve"> </w:t>
      </w:r>
    </w:p>
    <w:p w14:paraId="4DF432D1" w14:textId="77777777" w:rsidR="00CC42D9" w:rsidRDefault="00CC42D9" w:rsidP="00C82392">
      <w:pPr>
        <w:rPr>
          <w:rFonts w:ascii="Cochin" w:hAnsi="Cochin"/>
          <w:color w:val="000000"/>
        </w:rPr>
      </w:pPr>
    </w:p>
    <w:p w14:paraId="2C4E5996" w14:textId="77777777" w:rsidR="00CC42D9" w:rsidRDefault="00CC42D9" w:rsidP="00C82392">
      <w:pPr>
        <w:rPr>
          <w:rFonts w:ascii="Cochin" w:hAnsi="Cochin"/>
          <w:color w:val="000000"/>
        </w:rPr>
      </w:pPr>
      <w:r>
        <w:rPr>
          <w:rFonts w:ascii="Cochin" w:hAnsi="Cochin"/>
          <w:b/>
          <w:color w:val="000000"/>
        </w:rPr>
        <w:t xml:space="preserve">Date Planted: </w:t>
      </w:r>
      <w:r w:rsidRPr="00CC42D9">
        <w:rPr>
          <w:rFonts w:ascii="Cochin" w:hAnsi="Cochin"/>
          <w:color w:val="000000"/>
        </w:rPr>
        <w:t>2006</w:t>
      </w:r>
    </w:p>
    <w:p w14:paraId="115920A5" w14:textId="77777777" w:rsidR="00DB2BB4" w:rsidRDefault="00DB2BB4" w:rsidP="00C82392">
      <w:pPr>
        <w:rPr>
          <w:rFonts w:ascii="Cochin" w:hAnsi="Cochin"/>
          <w:b/>
          <w:color w:val="000000"/>
        </w:rPr>
      </w:pPr>
    </w:p>
    <w:p w14:paraId="54CFAB47" w14:textId="25F13790" w:rsidR="00CC42D9" w:rsidRDefault="00CC42D9" w:rsidP="00C82392">
      <w:pPr>
        <w:rPr>
          <w:rFonts w:ascii="Cochin" w:hAnsi="Cochin"/>
          <w:color w:val="000000"/>
        </w:rPr>
      </w:pPr>
      <w:r>
        <w:rPr>
          <w:rFonts w:ascii="Cochin" w:hAnsi="Cochin"/>
          <w:b/>
          <w:color w:val="000000"/>
        </w:rPr>
        <w:t xml:space="preserve">Clone: </w:t>
      </w:r>
      <w:r w:rsidR="00AF52F2">
        <w:rPr>
          <w:rFonts w:ascii="Cochin" w:hAnsi="Cochin"/>
          <w:color w:val="000000"/>
        </w:rPr>
        <w:t xml:space="preserve">877, 470, 174 </w:t>
      </w:r>
      <w:r w:rsidRPr="00CC42D9">
        <w:rPr>
          <w:rFonts w:ascii="Cochin" w:hAnsi="Cochin"/>
          <w:color w:val="000000"/>
        </w:rPr>
        <w:t>on 3309</w:t>
      </w:r>
    </w:p>
    <w:p w14:paraId="29C0778B" w14:textId="77777777" w:rsidR="00DB2BB4" w:rsidRDefault="00DB2BB4" w:rsidP="00C82392">
      <w:pPr>
        <w:rPr>
          <w:rFonts w:ascii="Cochin" w:hAnsi="Cochin"/>
          <w:color w:val="000000"/>
        </w:rPr>
      </w:pPr>
    </w:p>
    <w:p w14:paraId="1D566E9C" w14:textId="4C1F18CD" w:rsidR="00DB2BB4" w:rsidRPr="00DB2BB4" w:rsidRDefault="00DB2BB4" w:rsidP="00C82392">
      <w:pPr>
        <w:rPr>
          <w:rFonts w:ascii="Cochin" w:hAnsi="Cochin"/>
          <w:b/>
          <w:bCs/>
          <w:color w:val="000000"/>
        </w:rPr>
      </w:pPr>
      <w:r w:rsidRPr="00DB2BB4">
        <w:rPr>
          <w:rFonts w:ascii="Cochin" w:hAnsi="Cochin"/>
          <w:b/>
          <w:bCs/>
          <w:color w:val="000000"/>
        </w:rPr>
        <w:t xml:space="preserve">Fruit handling: </w:t>
      </w:r>
      <w:r>
        <w:rPr>
          <w:rFonts w:ascii="Cochin" w:hAnsi="Cochin"/>
          <w:b/>
          <w:bCs/>
          <w:color w:val="000000"/>
        </w:rPr>
        <w:t xml:space="preserve"> </w:t>
      </w:r>
      <w:r w:rsidRPr="00DB2BB4">
        <w:rPr>
          <w:rFonts w:ascii="Cochin" w:hAnsi="Cochin"/>
          <w:color w:val="000000"/>
        </w:rPr>
        <w:t>98% Syrah with 2% Viognier co-ferment from Mae's Vineyard</w:t>
      </w:r>
      <w:r>
        <w:rPr>
          <w:rFonts w:ascii="Cochin" w:hAnsi="Cochin"/>
          <w:color w:val="000000"/>
        </w:rPr>
        <w:t xml:space="preserve"> </w:t>
      </w:r>
    </w:p>
    <w:p w14:paraId="2B805111" w14:textId="77777777" w:rsidR="00DB2BB4" w:rsidRDefault="00DB2BB4" w:rsidP="00C82392">
      <w:pPr>
        <w:rPr>
          <w:rFonts w:ascii="Cochin" w:hAnsi="Cochin"/>
          <w:color w:val="000000"/>
        </w:rPr>
      </w:pPr>
    </w:p>
    <w:p w14:paraId="0A871B71" w14:textId="0D571C65" w:rsidR="00DB2BB4" w:rsidRPr="00DB2BB4" w:rsidRDefault="00DB2BB4" w:rsidP="00C82392">
      <w:pPr>
        <w:rPr>
          <w:rFonts w:ascii="Cochin" w:hAnsi="Cochin"/>
          <w:b/>
          <w:bCs/>
          <w:color w:val="000000"/>
        </w:rPr>
      </w:pPr>
      <w:r w:rsidRPr="00DB2BB4">
        <w:rPr>
          <w:rFonts w:ascii="Cochin" w:hAnsi="Cochin"/>
          <w:b/>
          <w:bCs/>
          <w:color w:val="000000"/>
        </w:rPr>
        <w:t xml:space="preserve">Fermentation: </w:t>
      </w:r>
      <w:r>
        <w:rPr>
          <w:rFonts w:ascii="Cochin" w:hAnsi="Cochin"/>
          <w:b/>
          <w:bCs/>
          <w:color w:val="000000"/>
        </w:rPr>
        <w:t xml:space="preserve"> </w:t>
      </w:r>
    </w:p>
    <w:p w14:paraId="3DEAB030" w14:textId="7A3ACDEA" w:rsidR="00CC42D9" w:rsidRDefault="00CC42D9" w:rsidP="00C82392">
      <w:pPr>
        <w:rPr>
          <w:rFonts w:ascii="Cochin" w:hAnsi="Cochin"/>
          <w:b/>
          <w:color w:val="000000"/>
        </w:rPr>
      </w:pPr>
    </w:p>
    <w:p w14:paraId="6F7602C4" w14:textId="77777777" w:rsidR="00CC42D9" w:rsidRPr="00CC42D9" w:rsidRDefault="00CC42D9" w:rsidP="00C82392">
      <w:pPr>
        <w:rPr>
          <w:rFonts w:ascii="Goudy Old Style" w:hAnsi="Goudy Old Style"/>
          <w:b/>
          <w:color w:val="595959" w:themeColor="text1" w:themeTint="A6"/>
        </w:rPr>
      </w:pPr>
    </w:p>
    <w:p w14:paraId="1D551789" w14:textId="16D30FFB" w:rsidR="00C82392" w:rsidRDefault="00C82392"/>
    <w:sectPr w:rsidR="00C8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Calibri"/>
    <w:panose1 w:val="02000603020000020003"/>
    <w:charset w:val="00"/>
    <w:family w:val="auto"/>
    <w:pitch w:val="variable"/>
    <w:sig w:usb0="800002FF" w:usb1="4000004A" w:usb2="00000000" w:usb3="00000000" w:csb0="00000007"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F5"/>
    <w:rsid w:val="00035DD7"/>
    <w:rsid w:val="000A19BD"/>
    <w:rsid w:val="000E5957"/>
    <w:rsid w:val="002513FD"/>
    <w:rsid w:val="00264062"/>
    <w:rsid w:val="002F0A29"/>
    <w:rsid w:val="002F708F"/>
    <w:rsid w:val="003A41D1"/>
    <w:rsid w:val="004E14D2"/>
    <w:rsid w:val="00527F07"/>
    <w:rsid w:val="00604D9D"/>
    <w:rsid w:val="006B21C8"/>
    <w:rsid w:val="006C5036"/>
    <w:rsid w:val="0079657A"/>
    <w:rsid w:val="00990F69"/>
    <w:rsid w:val="00A6041C"/>
    <w:rsid w:val="00AE3BE8"/>
    <w:rsid w:val="00AE6FD8"/>
    <w:rsid w:val="00AF52F2"/>
    <w:rsid w:val="00B0027C"/>
    <w:rsid w:val="00C82392"/>
    <w:rsid w:val="00C8595F"/>
    <w:rsid w:val="00C959F5"/>
    <w:rsid w:val="00CC42D9"/>
    <w:rsid w:val="00DB2BB4"/>
    <w:rsid w:val="00E067BD"/>
    <w:rsid w:val="00F5067B"/>
    <w:rsid w:val="00F905B1"/>
    <w:rsid w:val="00F97CD0"/>
    <w:rsid w:val="00FD06CF"/>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C55A"/>
  <w15:docId w15:val="{F395DB52-36C3-4213-B0DC-4D92520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59F5"/>
    <w:pPr>
      <w:jc w:val="both"/>
    </w:pPr>
    <w:rPr>
      <w:rFonts w:ascii="Cochin" w:hAnsi="Cochin"/>
    </w:rPr>
  </w:style>
  <w:style w:type="character" w:customStyle="1" w:styleId="BodyText2Char">
    <w:name w:val="Body Text 2 Char"/>
    <w:basedOn w:val="DefaultParagraphFont"/>
    <w:link w:val="BodyText2"/>
    <w:rsid w:val="00C959F5"/>
    <w:rPr>
      <w:rFonts w:ascii="Cochin" w:eastAsia="Times New Roman" w:hAnsi="Cochin" w:cs="Times New Roman"/>
      <w:sz w:val="24"/>
      <w:szCs w:val="24"/>
    </w:rPr>
  </w:style>
  <w:style w:type="paragraph" w:styleId="BalloonText">
    <w:name w:val="Balloon Text"/>
    <w:basedOn w:val="Normal"/>
    <w:link w:val="BalloonTextChar"/>
    <w:uiPriority w:val="99"/>
    <w:semiHidden/>
    <w:unhideWhenUsed/>
    <w:rsid w:val="00FD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Quady</dc:creator>
  <cp:lastModifiedBy>Microsoft Office User</cp:lastModifiedBy>
  <cp:revision>4</cp:revision>
  <cp:lastPrinted>2017-05-30T20:29:00Z</cp:lastPrinted>
  <dcterms:created xsi:type="dcterms:W3CDTF">2023-12-12T21:20:00Z</dcterms:created>
  <dcterms:modified xsi:type="dcterms:W3CDTF">2024-02-07T23:36:00Z</dcterms:modified>
</cp:coreProperties>
</file>